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415C8" w14:textId="77777777" w:rsidR="00E7214E" w:rsidRDefault="00000000" w:rsidP="00A367E8">
      <w:pPr>
        <w:pStyle w:val="BodyText"/>
        <w:spacing w:before="64"/>
        <w:jc w:val="center"/>
      </w:pPr>
      <w:bookmarkStart w:id="0" w:name="3_–_Entities_with_their_own_legal_person"/>
      <w:bookmarkEnd w:id="0"/>
      <w:r>
        <w:rPr>
          <w:color w:val="FF0000"/>
        </w:rPr>
        <w:t>3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Entities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with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their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own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ES</w:t>
      </w:r>
    </w:p>
    <w:p w14:paraId="3BB49849" w14:textId="77777777" w:rsidR="00E7214E" w:rsidRDefault="00E7214E" w:rsidP="00A367E8">
      <w:pPr>
        <w:pStyle w:val="BodyText"/>
        <w:spacing w:before="71"/>
      </w:pPr>
    </w:p>
    <w:p w14:paraId="1A430176" w14:textId="77777777" w:rsidR="00E7214E" w:rsidRDefault="00000000" w:rsidP="00A367E8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179BD6A6" w14:textId="77777777" w:rsidR="00E7214E" w:rsidRDefault="00E7214E" w:rsidP="00A367E8">
      <w:pPr>
        <w:pStyle w:val="BodyText"/>
        <w:spacing w:before="80"/>
        <w:rPr>
          <w:i/>
        </w:rPr>
      </w:pPr>
    </w:p>
    <w:p w14:paraId="50865C6B" w14:textId="77777777" w:rsidR="00E7214E" w:rsidRDefault="00000000" w:rsidP="00A367E8">
      <w:pPr>
        <w:pStyle w:val="BodyText"/>
        <w:ind w:left="85"/>
      </w:pPr>
      <w:r>
        <w:t>Manuscrito</w:t>
      </w:r>
      <w:r>
        <w:rPr>
          <w:spacing w:val="-8"/>
        </w:rPr>
        <w:t xml:space="preserve"> </w:t>
      </w:r>
      <w:r>
        <w:t>finalizado</w:t>
      </w:r>
      <w:r>
        <w:rPr>
          <w:spacing w:val="-6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[mes]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2"/>
        </w:rPr>
        <w:t>[año]</w:t>
      </w:r>
    </w:p>
    <w:p w14:paraId="1E3822C8" w14:textId="77777777" w:rsidR="00A367E8" w:rsidRPr="00A367E8" w:rsidRDefault="00000000" w:rsidP="00A367E8">
      <w:pPr>
        <w:pStyle w:val="BodyText"/>
        <w:spacing w:line="540" w:lineRule="atLeast"/>
        <w:ind w:left="85" w:right="136"/>
      </w:pPr>
      <w:r>
        <w:t>Edición</w:t>
      </w:r>
      <w:r>
        <w:rPr>
          <w:spacing w:val="-12"/>
        </w:rPr>
        <w:t xml:space="preserve"> </w:t>
      </w:r>
      <w:r>
        <w:t>revisada/Edición</w:t>
      </w:r>
      <w:r>
        <w:rPr>
          <w:spacing w:val="-12"/>
        </w:rPr>
        <w:t xml:space="preserve"> </w:t>
      </w:r>
      <w:r>
        <w:t>corregida/[Primera/Segunda/X.</w:t>
      </w:r>
      <w:r>
        <w:rPr>
          <w:position w:val="10"/>
          <w:sz w:val="16"/>
        </w:rPr>
        <w:t>a</w:t>
      </w:r>
      <w:r>
        <w:t>]</w:t>
      </w:r>
      <w:r>
        <w:rPr>
          <w:spacing w:val="-12"/>
        </w:rPr>
        <w:t xml:space="preserve"> </w:t>
      </w:r>
      <w:r>
        <w:t>edición</w:t>
      </w:r>
    </w:p>
    <w:p w14:paraId="4D9464F7" w14:textId="6BA8F720" w:rsidR="00E7214E" w:rsidRDefault="00A367E8" w:rsidP="00A367E8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50F22761" w14:textId="77777777" w:rsidR="00E7214E" w:rsidRDefault="00000000" w:rsidP="00A367E8">
      <w:pPr>
        <w:pStyle w:val="BodyText"/>
        <w:spacing w:before="104" w:line="244" w:lineRule="auto"/>
        <w:ind w:left="85"/>
      </w:pPr>
      <w:r>
        <w:t>El</w:t>
      </w:r>
      <w:r>
        <w:rPr>
          <w:spacing w:val="-3"/>
        </w:rPr>
        <w:t xml:space="preserve"> </w:t>
      </w:r>
      <w:r>
        <w:t>presente</w:t>
      </w:r>
      <w:r>
        <w:rPr>
          <w:spacing w:val="-3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puede</w:t>
      </w:r>
      <w:r>
        <w:rPr>
          <w:spacing w:val="-3"/>
        </w:rPr>
        <w:t xml:space="preserve"> </w:t>
      </w:r>
      <w:r>
        <w:t>considerarse</w:t>
      </w:r>
      <w:r>
        <w:rPr>
          <w:spacing w:val="-3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posición</w:t>
      </w:r>
      <w:r>
        <w:rPr>
          <w:spacing w:val="-3"/>
        </w:rPr>
        <w:t xml:space="preserve"> </w:t>
      </w:r>
      <w:r>
        <w:t>oficial</w:t>
      </w:r>
      <w:r>
        <w:rPr>
          <w:spacing w:val="-3"/>
        </w:rPr>
        <w:t xml:space="preserve"> </w:t>
      </w:r>
      <w:r>
        <w:t>[del</w:t>
      </w:r>
      <w:r>
        <w:rPr>
          <w:spacing w:val="-3"/>
        </w:rPr>
        <w:t xml:space="preserve"> </w:t>
      </w:r>
      <w:r>
        <w:t>Banco</w:t>
      </w:r>
      <w:r>
        <w:rPr>
          <w:spacing w:val="-3"/>
        </w:rPr>
        <w:t xml:space="preserve"> </w:t>
      </w:r>
      <w:r>
        <w:t>Central</w:t>
      </w:r>
      <w:r>
        <w:rPr>
          <w:spacing w:val="-3"/>
        </w:rPr>
        <w:t xml:space="preserve"> </w:t>
      </w:r>
      <w:r>
        <w:t>Europeo/del</w:t>
      </w:r>
      <w:r>
        <w:rPr>
          <w:spacing w:val="-3"/>
        </w:rPr>
        <w:t xml:space="preserve"> </w:t>
      </w:r>
      <w:r>
        <w:t>órgano/de</w:t>
      </w:r>
      <w:r>
        <w:rPr>
          <w:spacing w:val="-3"/>
        </w:rPr>
        <w:t xml:space="preserve"> </w:t>
      </w:r>
      <w:r>
        <w:t xml:space="preserve">la </w:t>
      </w:r>
      <w:r>
        <w:rPr>
          <w:spacing w:val="-2"/>
        </w:rPr>
        <w:t>agencia].</w:t>
      </w:r>
    </w:p>
    <w:p w14:paraId="74DD914C" w14:textId="77777777" w:rsidR="00E7214E" w:rsidRDefault="00E7214E" w:rsidP="00A367E8">
      <w:pPr>
        <w:pStyle w:val="BodyText"/>
        <w:spacing w:before="75"/>
      </w:pPr>
    </w:p>
    <w:p w14:paraId="731C0160" w14:textId="77777777" w:rsidR="00E7214E" w:rsidRDefault="00000000" w:rsidP="00A367E8">
      <w:pPr>
        <w:pStyle w:val="BodyText"/>
        <w:ind w:left="85"/>
      </w:pPr>
      <w:r>
        <w:t>Luxemburgo:</w:t>
      </w:r>
      <w:r>
        <w:rPr>
          <w:spacing w:val="-7"/>
        </w:rPr>
        <w:t xml:space="preserve"> </w:t>
      </w:r>
      <w:r>
        <w:t>Oficina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Publicaciones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Unión</w:t>
      </w:r>
      <w:r>
        <w:rPr>
          <w:spacing w:val="-5"/>
        </w:rPr>
        <w:t xml:space="preserve"> </w:t>
      </w:r>
      <w:r>
        <w:t>Europea,</w:t>
      </w:r>
      <w:r>
        <w:rPr>
          <w:spacing w:val="-4"/>
        </w:rPr>
        <w:t xml:space="preserve"> </w:t>
      </w:r>
      <w:r>
        <w:rPr>
          <w:spacing w:val="-2"/>
        </w:rPr>
        <w:t>[año]</w:t>
      </w:r>
    </w:p>
    <w:p w14:paraId="146DA7F4" w14:textId="77777777" w:rsidR="00E7214E" w:rsidRDefault="00E7214E" w:rsidP="00A367E8">
      <w:pPr>
        <w:pStyle w:val="BodyText"/>
        <w:spacing w:before="80"/>
      </w:pPr>
    </w:p>
    <w:p w14:paraId="5960CB59" w14:textId="77777777" w:rsidR="00A367E8" w:rsidRPr="00A367E8" w:rsidRDefault="00000000" w:rsidP="00A367E8">
      <w:pPr>
        <w:pStyle w:val="BodyText"/>
        <w:spacing w:line="348" w:lineRule="auto"/>
        <w:ind w:left="85"/>
      </w:pPr>
      <w:r>
        <w:t>©</w:t>
      </w:r>
      <w:r>
        <w:rPr>
          <w:spacing w:val="-5"/>
        </w:rPr>
        <w:t xml:space="preserve"> </w:t>
      </w:r>
      <w:r>
        <w:t>[Banco</w:t>
      </w:r>
      <w:r>
        <w:rPr>
          <w:spacing w:val="-5"/>
        </w:rPr>
        <w:t xml:space="preserve"> </w:t>
      </w:r>
      <w:r>
        <w:t>Central</w:t>
      </w:r>
      <w:r>
        <w:rPr>
          <w:spacing w:val="-5"/>
        </w:rPr>
        <w:t xml:space="preserve"> </w:t>
      </w:r>
      <w:r>
        <w:t>Europeo/órgano/agencia/Comunidad</w:t>
      </w:r>
      <w:r>
        <w:rPr>
          <w:spacing w:val="-5"/>
        </w:rPr>
        <w:t xml:space="preserve"> </w:t>
      </w:r>
      <w:r>
        <w:t>Europea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Energía</w:t>
      </w:r>
      <w:r>
        <w:rPr>
          <w:spacing w:val="-5"/>
        </w:rPr>
        <w:t xml:space="preserve"> </w:t>
      </w:r>
      <w:r>
        <w:t>Atómica/etc.],</w:t>
      </w:r>
      <w:r>
        <w:rPr>
          <w:spacing w:val="-5"/>
        </w:rPr>
        <w:t xml:space="preserve"> </w:t>
      </w:r>
      <w:r>
        <w:t>[año]</w:t>
      </w:r>
    </w:p>
    <w:p w14:paraId="4DD0FAA8" w14:textId="6A9B0D79" w:rsidR="00E7214E" w:rsidRDefault="00A367E8" w:rsidP="00A367E8">
      <w:pPr>
        <w:pStyle w:val="BodyText"/>
        <w:spacing w:line="348" w:lineRule="auto"/>
        <w:ind w:left="85"/>
      </w:pPr>
      <w:r w:rsidRPr="00A367E8">
        <w:rPr>
          <w:color w:val="FF0000"/>
        </w:rPr>
        <w:t>Or, if an AI tool</w:t>
      </w:r>
      <w:r w:rsidR="00000000">
        <w:rPr>
          <w:color w:val="FF0000"/>
        </w:rPr>
        <w:t xml:space="preserve"> has been used:</w:t>
      </w:r>
    </w:p>
    <w:p w14:paraId="652CCFA7" w14:textId="77777777" w:rsidR="00E7214E" w:rsidRDefault="00000000" w:rsidP="00A367E8">
      <w:pPr>
        <w:pStyle w:val="BodyText"/>
        <w:spacing w:before="1" w:line="244" w:lineRule="auto"/>
        <w:ind w:left="85"/>
      </w:pPr>
      <w:r>
        <w:t>©</w:t>
      </w:r>
      <w:r>
        <w:rPr>
          <w:spacing w:val="-5"/>
        </w:rPr>
        <w:t xml:space="preserve"> </w:t>
      </w:r>
      <w:r>
        <w:t>[Banco</w:t>
      </w:r>
      <w:r>
        <w:rPr>
          <w:spacing w:val="-5"/>
        </w:rPr>
        <w:t xml:space="preserve"> </w:t>
      </w:r>
      <w:r>
        <w:t>Central</w:t>
      </w:r>
      <w:r>
        <w:rPr>
          <w:spacing w:val="-5"/>
        </w:rPr>
        <w:t xml:space="preserve"> </w:t>
      </w:r>
      <w:r>
        <w:t>Europeo/órgano/agencia/Comunidad</w:t>
      </w:r>
      <w:r>
        <w:rPr>
          <w:spacing w:val="-5"/>
        </w:rPr>
        <w:t xml:space="preserve"> </w:t>
      </w:r>
      <w:r>
        <w:t>Europea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Energía</w:t>
      </w:r>
      <w:r>
        <w:rPr>
          <w:spacing w:val="-5"/>
        </w:rPr>
        <w:t xml:space="preserve"> </w:t>
      </w:r>
      <w:r>
        <w:t>Atómica/etc.],</w:t>
      </w:r>
      <w:r>
        <w:rPr>
          <w:spacing w:val="-5"/>
        </w:rPr>
        <w:t xml:space="preserve"> </w:t>
      </w:r>
      <w:r>
        <w:t>[año].</w:t>
      </w:r>
      <w:r>
        <w:rPr>
          <w:spacing w:val="-5"/>
        </w:rPr>
        <w:t xml:space="preserve"> </w:t>
      </w:r>
      <w:r>
        <w:t>Algunos contenidos se crearon utilizando [nombre de la herramienta de IA].</w:t>
      </w:r>
    </w:p>
    <w:p w14:paraId="03272498" w14:textId="77777777" w:rsidR="00E7214E" w:rsidRDefault="00E7214E" w:rsidP="00A367E8">
      <w:pPr>
        <w:pStyle w:val="BodyText"/>
        <w:spacing w:before="62"/>
      </w:pPr>
    </w:p>
    <w:p w14:paraId="0FB3966A" w14:textId="713B9E22" w:rsidR="00E7214E" w:rsidRDefault="00A367E8" w:rsidP="00A367E8">
      <w:pPr>
        <w:pStyle w:val="BodyText"/>
        <w:spacing w:before="1"/>
        <w:ind w:left="85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spacing w:val="-4"/>
          <w:position w:val="1"/>
          <w:sz w:val="16"/>
        </w:rPr>
        <w:t>(</w:t>
      </w:r>
      <w:r w:rsidR="00000000">
        <w:rPr>
          <w:color w:val="FF0000"/>
          <w:spacing w:val="-4"/>
          <w:position w:val="5"/>
          <w:sz w:val="16"/>
        </w:rPr>
        <w:t>2</w:t>
      </w:r>
      <w:r w:rsidR="00000000">
        <w:rPr>
          <w:color w:val="FF0000"/>
          <w:spacing w:val="-4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  <w:spacing w:val="-4"/>
        </w:rPr>
        <w:t>:</w:t>
      </w:r>
    </w:p>
    <w:p w14:paraId="779E2704" w14:textId="77777777" w:rsidR="00E7214E" w:rsidRDefault="00000000" w:rsidP="00A367E8">
      <w:pPr>
        <w:pStyle w:val="BodyText"/>
        <w:spacing w:before="104"/>
        <w:ind w:left="85"/>
      </w:pPr>
      <w:r>
        <w:t>Reproducción</w:t>
      </w:r>
      <w:r>
        <w:rPr>
          <w:spacing w:val="-7"/>
        </w:rPr>
        <w:t xml:space="preserve"> </w:t>
      </w:r>
      <w:r>
        <w:t>autorizada,</w:t>
      </w:r>
      <w:r>
        <w:rPr>
          <w:spacing w:val="-7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indicación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fuente</w:t>
      </w:r>
      <w:r>
        <w:rPr>
          <w:spacing w:val="-6"/>
        </w:rPr>
        <w:t xml:space="preserve"> </w:t>
      </w:r>
      <w:r>
        <w:rPr>
          <w:spacing w:val="-2"/>
        </w:rPr>
        <w:t>bibliográfica.</w:t>
      </w:r>
    </w:p>
    <w:p w14:paraId="094BB260" w14:textId="77777777" w:rsidR="00E7214E" w:rsidRDefault="00E7214E" w:rsidP="00A367E8">
      <w:pPr>
        <w:pStyle w:val="BodyText"/>
        <w:spacing w:before="79"/>
      </w:pPr>
    </w:p>
    <w:p w14:paraId="3806D256" w14:textId="77777777" w:rsidR="00E7214E" w:rsidRDefault="00000000" w:rsidP="00A367E8">
      <w:pPr>
        <w:pStyle w:val="BodyText"/>
        <w:spacing w:before="1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78BFEF53" w14:textId="22796762" w:rsidR="00E7214E" w:rsidRDefault="00000000" w:rsidP="00A367E8">
      <w:pPr>
        <w:pStyle w:val="BodyText"/>
        <w:spacing w:before="104" w:line="244" w:lineRule="auto"/>
        <w:ind w:left="85"/>
      </w:pPr>
      <w:r>
        <w:t>Para</w:t>
      </w:r>
      <w:r>
        <w:rPr>
          <w:spacing w:val="-3"/>
        </w:rPr>
        <w:t xml:space="preserve"> </w:t>
      </w:r>
      <w:r>
        <w:t>cualquier</w:t>
      </w:r>
      <w:r>
        <w:rPr>
          <w:spacing w:val="-3"/>
        </w:rPr>
        <w:t xml:space="preserve"> </w:t>
      </w:r>
      <w:r>
        <w:t>uso</w:t>
      </w:r>
      <w:r w:rsidR="00A367E8">
        <w:rPr>
          <w:spacing w:val="-3"/>
        </w:rPr>
        <w:t xml:space="preserve"> o </w:t>
      </w:r>
      <w:r>
        <w:t>reproducción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elementos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sean</w:t>
      </w:r>
      <w:r>
        <w:rPr>
          <w:spacing w:val="-3"/>
        </w:rPr>
        <w:t xml:space="preserve"> </w:t>
      </w:r>
      <w:r>
        <w:t>propiedad</w:t>
      </w:r>
      <w:r>
        <w:rPr>
          <w:spacing w:val="-3"/>
        </w:rPr>
        <w:t xml:space="preserve"> </w:t>
      </w:r>
      <w:r>
        <w:t>[del</w:t>
      </w:r>
      <w:r>
        <w:rPr>
          <w:spacing w:val="-3"/>
        </w:rPr>
        <w:t xml:space="preserve"> </w:t>
      </w:r>
      <w:r>
        <w:t>Banco</w:t>
      </w:r>
      <w:r>
        <w:rPr>
          <w:spacing w:val="-3"/>
        </w:rPr>
        <w:t xml:space="preserve"> </w:t>
      </w:r>
      <w:r>
        <w:t>Central</w:t>
      </w:r>
      <w:r>
        <w:rPr>
          <w:spacing w:val="-3"/>
        </w:rPr>
        <w:t xml:space="preserve"> </w:t>
      </w:r>
      <w:r>
        <w:t>Europeo/del</w:t>
      </w:r>
      <w:r>
        <w:rPr>
          <w:spacing w:val="-3"/>
        </w:rPr>
        <w:t xml:space="preserve"> </w:t>
      </w:r>
      <w:r>
        <w:t>órgano/de la agencia], podrá ser necesario solicitar la autorización directamente de los respectivos titulares de derechos. [El Banco Central Europeo/El órgano/la agencia] no posee los derechos de autor de los siguientes elementos:</w:t>
      </w:r>
    </w:p>
    <w:p w14:paraId="764D4B4B" w14:textId="77777777" w:rsidR="00E7214E" w:rsidRDefault="00000000" w:rsidP="00A367E8">
      <w:pPr>
        <w:pStyle w:val="ListParagraph"/>
        <w:numPr>
          <w:ilvl w:val="0"/>
          <w:numId w:val="3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cubierta,</w:t>
      </w:r>
      <w:r>
        <w:rPr>
          <w:spacing w:val="-9"/>
          <w:sz w:val="20"/>
        </w:rPr>
        <w:t xml:space="preserve"> </w:t>
      </w:r>
      <w:r>
        <w:rPr>
          <w:sz w:val="20"/>
        </w:rPr>
        <w:t>[elemento</w:t>
      </w:r>
      <w:r>
        <w:rPr>
          <w:spacing w:val="-7"/>
          <w:sz w:val="20"/>
        </w:rPr>
        <w:t xml:space="preserve"> </w:t>
      </w:r>
      <w:r>
        <w:rPr>
          <w:sz w:val="20"/>
        </w:rPr>
        <w:t>afectado],</w:t>
      </w:r>
      <w:r>
        <w:rPr>
          <w:spacing w:val="-7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fuente:</w:t>
      </w:r>
      <w:r>
        <w:rPr>
          <w:i/>
          <w:spacing w:val="-7"/>
          <w:sz w:val="20"/>
        </w:rPr>
        <w:t xml:space="preserve"> </w:t>
      </w:r>
      <w:r>
        <w:rPr>
          <w:sz w:val="20"/>
        </w:rPr>
        <w:t>por</w:t>
      </w:r>
      <w:r>
        <w:rPr>
          <w:spacing w:val="-7"/>
          <w:sz w:val="20"/>
        </w:rPr>
        <w:t xml:space="preserve"> </w:t>
      </w:r>
      <w:r>
        <w:rPr>
          <w:sz w:val="20"/>
        </w:rPr>
        <w:t>ejemplo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Unsplash.com];</w:t>
      </w:r>
    </w:p>
    <w:p w14:paraId="0E4E7E1A" w14:textId="77777777" w:rsidR="00E7214E" w:rsidRDefault="00000000" w:rsidP="00A367E8">
      <w:pPr>
        <w:pStyle w:val="ListParagraph"/>
        <w:numPr>
          <w:ilvl w:val="0"/>
          <w:numId w:val="3"/>
        </w:numPr>
        <w:tabs>
          <w:tab w:val="left" w:pos="474"/>
        </w:tabs>
        <w:spacing w:before="4"/>
        <w:ind w:left="474" w:hanging="379"/>
        <w:rPr>
          <w:sz w:val="20"/>
        </w:rPr>
      </w:pPr>
      <w:r>
        <w:rPr>
          <w:sz w:val="20"/>
        </w:rPr>
        <w:t>página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[elemento</w:t>
      </w:r>
      <w:r>
        <w:rPr>
          <w:spacing w:val="-5"/>
          <w:sz w:val="20"/>
        </w:rPr>
        <w:t xml:space="preserve"> </w:t>
      </w:r>
      <w:r>
        <w:rPr>
          <w:sz w:val="20"/>
        </w:rPr>
        <w:t>afectado],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fuente: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por</w:t>
      </w:r>
      <w:r>
        <w:rPr>
          <w:spacing w:val="-5"/>
          <w:sz w:val="20"/>
        </w:rPr>
        <w:t xml:space="preserve"> </w:t>
      </w:r>
      <w:r>
        <w:rPr>
          <w:sz w:val="20"/>
        </w:rPr>
        <w:t>ejemplo</w:t>
      </w:r>
      <w:r>
        <w:rPr>
          <w:spacing w:val="-5"/>
          <w:sz w:val="20"/>
        </w:rPr>
        <w:t xml:space="preserve"> </w:t>
      </w:r>
      <w:r>
        <w:rPr>
          <w:sz w:val="20"/>
        </w:rPr>
        <w:t>Adobe</w:t>
      </w:r>
      <w:r>
        <w:rPr>
          <w:spacing w:val="-5"/>
          <w:sz w:val="20"/>
        </w:rPr>
        <w:t xml:space="preserve"> </w:t>
      </w:r>
      <w:r>
        <w:rPr>
          <w:sz w:val="20"/>
        </w:rPr>
        <w:t>Stock],</w:t>
      </w:r>
      <w:r>
        <w:rPr>
          <w:spacing w:val="-5"/>
          <w:sz w:val="20"/>
        </w:rPr>
        <w:t xml:space="preserve"> </w:t>
      </w:r>
      <w:r>
        <w:rPr>
          <w:sz w:val="20"/>
        </w:rPr>
        <w:t>[autor],</w:t>
      </w:r>
      <w:r>
        <w:rPr>
          <w:spacing w:val="-5"/>
          <w:sz w:val="20"/>
        </w:rPr>
        <w:t xml:space="preserve"> </w:t>
      </w:r>
      <w:r>
        <w:rPr>
          <w:sz w:val="20"/>
        </w:rPr>
        <w:t>todos</w:t>
      </w:r>
      <w:r>
        <w:rPr>
          <w:spacing w:val="-5"/>
          <w:sz w:val="20"/>
        </w:rPr>
        <w:t xml:space="preserve"> </w:t>
      </w:r>
      <w:r>
        <w:rPr>
          <w:sz w:val="20"/>
        </w:rPr>
        <w:t>los</w:t>
      </w:r>
      <w:r>
        <w:rPr>
          <w:spacing w:val="-4"/>
          <w:sz w:val="20"/>
        </w:rPr>
        <w:t xml:space="preserve"> </w:t>
      </w:r>
      <w:r>
        <w:rPr>
          <w:sz w:val="20"/>
        </w:rPr>
        <w:t>derechos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reservados;</w:t>
      </w:r>
    </w:p>
    <w:p w14:paraId="744856AD" w14:textId="303E3C9D" w:rsidR="00E7214E" w:rsidRDefault="00000000" w:rsidP="00A367E8">
      <w:pPr>
        <w:pStyle w:val="ListParagraph"/>
        <w:numPr>
          <w:ilvl w:val="0"/>
          <w:numId w:val="3"/>
        </w:numPr>
        <w:tabs>
          <w:tab w:val="left" w:pos="475"/>
        </w:tabs>
        <w:spacing w:before="4" w:line="244" w:lineRule="auto"/>
        <w:rPr>
          <w:sz w:val="20"/>
        </w:rPr>
      </w:pPr>
      <w:r>
        <w:rPr>
          <w:sz w:val="20"/>
        </w:rPr>
        <w:t>página</w:t>
      </w:r>
      <w:r>
        <w:rPr>
          <w:spacing w:val="-3"/>
          <w:sz w:val="20"/>
        </w:rPr>
        <w:t xml:space="preserve"> </w:t>
      </w:r>
      <w:r>
        <w:rPr>
          <w:sz w:val="20"/>
        </w:rPr>
        <w:t>…,</w:t>
      </w:r>
      <w:r>
        <w:rPr>
          <w:spacing w:val="-3"/>
          <w:sz w:val="20"/>
        </w:rPr>
        <w:t xml:space="preserve"> </w:t>
      </w:r>
      <w:r>
        <w:rPr>
          <w:sz w:val="20"/>
        </w:rPr>
        <w:t>[elemento</w:t>
      </w:r>
      <w:r>
        <w:rPr>
          <w:spacing w:val="-3"/>
          <w:sz w:val="20"/>
        </w:rPr>
        <w:t xml:space="preserve"> </w:t>
      </w:r>
      <w:r>
        <w:rPr>
          <w:sz w:val="20"/>
        </w:rPr>
        <w:t>afectado],</w:t>
      </w:r>
      <w:r>
        <w:rPr>
          <w:spacing w:val="-3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fuente:</w:t>
      </w:r>
      <w:r>
        <w:rPr>
          <w:i/>
          <w:spacing w:val="-2"/>
          <w:sz w:val="20"/>
        </w:rPr>
        <w:t xml:space="preserve"> </w:t>
      </w:r>
      <w:r>
        <w:rPr>
          <w:sz w:val="20"/>
        </w:rPr>
        <w:t>por</w:t>
      </w:r>
      <w:r>
        <w:rPr>
          <w:spacing w:val="-3"/>
          <w:sz w:val="20"/>
        </w:rPr>
        <w:t xml:space="preserve"> </w:t>
      </w:r>
      <w:r>
        <w:rPr>
          <w:sz w:val="20"/>
        </w:rPr>
        <w:t>ejemplo</w:t>
      </w:r>
      <w:r>
        <w:rPr>
          <w:spacing w:val="-3"/>
          <w:sz w:val="20"/>
        </w:rPr>
        <w:t xml:space="preserve"> </w:t>
      </w:r>
      <w:r>
        <w:rPr>
          <w:sz w:val="20"/>
        </w:rPr>
        <w:t>Flickr],</w:t>
      </w:r>
      <w:r>
        <w:rPr>
          <w:spacing w:val="-3"/>
          <w:sz w:val="20"/>
        </w:rPr>
        <w:t xml:space="preserve"> </w:t>
      </w:r>
      <w:r>
        <w:rPr>
          <w:sz w:val="20"/>
        </w:rPr>
        <w:t>[autor],</w:t>
      </w:r>
      <w:r>
        <w:rPr>
          <w:spacing w:val="-3"/>
          <w:sz w:val="20"/>
        </w:rPr>
        <w:t xml:space="preserve"> </w:t>
      </w:r>
      <w:r>
        <w:rPr>
          <w:sz w:val="20"/>
        </w:rPr>
        <w:t>con</w:t>
      </w:r>
      <w:r>
        <w:rPr>
          <w:spacing w:val="-3"/>
          <w:sz w:val="20"/>
        </w:rPr>
        <w:t xml:space="preserve"> </w:t>
      </w:r>
      <w:r>
        <w:rPr>
          <w:sz w:val="20"/>
        </w:rPr>
        <w:t>licencia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 w:rsidR="00A367E8">
        <w:rPr>
          <w:sz w:val="20"/>
        </w:rPr>
        <w:t>CC BY</w:t>
      </w:r>
      <w:r w:rsidR="00A367E8">
        <w:rPr>
          <w:spacing w:val="-3"/>
          <w:sz w:val="20"/>
        </w:rPr>
        <w:t> 2.0</w:t>
      </w:r>
      <w:r>
        <w:rPr>
          <w:spacing w:val="-3"/>
          <w:sz w:val="20"/>
        </w:rPr>
        <w:t xml:space="preserve"> </w:t>
      </w:r>
      <w:r w:rsidR="00A367E8">
        <w:rPr>
          <w:sz w:val="20"/>
        </w:rPr>
        <w:t>[+ </w:t>
      </w:r>
      <w:r>
        <w:rPr>
          <w:sz w:val="20"/>
        </w:rPr>
        <w:t>enlace</w:t>
      </w:r>
      <w:r w:rsidR="00A367E8">
        <w:rPr>
          <w:spacing w:val="-3"/>
          <w:sz w:val="20"/>
        </w:rPr>
        <w:t xml:space="preserve"> a </w:t>
      </w:r>
      <w:r>
        <w:rPr>
          <w:sz w:val="20"/>
        </w:rPr>
        <w:t xml:space="preserve">la </w:t>
      </w:r>
      <w:r>
        <w:rPr>
          <w:spacing w:val="-2"/>
          <w:sz w:val="20"/>
        </w:rPr>
        <w:t>licencia];</w:t>
      </w:r>
    </w:p>
    <w:p w14:paraId="163223A3" w14:textId="0B1AA632" w:rsidR="00E7214E" w:rsidRDefault="00000000" w:rsidP="00A367E8">
      <w:pPr>
        <w:pStyle w:val="ListParagraph"/>
        <w:numPr>
          <w:ilvl w:val="0"/>
          <w:numId w:val="3"/>
        </w:numPr>
        <w:tabs>
          <w:tab w:val="left" w:pos="474"/>
        </w:tabs>
        <w:spacing w:line="229" w:lineRule="exact"/>
        <w:ind w:left="474" w:hanging="379"/>
        <w:rPr>
          <w:sz w:val="20"/>
        </w:rPr>
      </w:pPr>
      <w:r>
        <w:rPr>
          <w:sz w:val="20"/>
        </w:rPr>
        <w:t>[ilustración/foto/etc.],</w:t>
      </w:r>
      <w:r w:rsidR="00A367E8">
        <w:rPr>
          <w:spacing w:val="-8"/>
          <w:sz w:val="20"/>
        </w:rPr>
        <w:t xml:space="preserve"> p. 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©</w:t>
      </w:r>
      <w:r>
        <w:rPr>
          <w:spacing w:val="-5"/>
          <w:sz w:val="20"/>
        </w:rPr>
        <w:t xml:space="preserve"> </w:t>
      </w:r>
      <w:r>
        <w:rPr>
          <w:sz w:val="20"/>
        </w:rPr>
        <w:t>[nombre</w:t>
      </w:r>
      <w:r>
        <w:rPr>
          <w:spacing w:val="-5"/>
          <w:sz w:val="20"/>
        </w:rPr>
        <w:t xml:space="preserve"> </w:t>
      </w:r>
      <w:r>
        <w:rPr>
          <w:sz w:val="20"/>
        </w:rPr>
        <w:t>del</w:t>
      </w:r>
      <w:r>
        <w:rPr>
          <w:spacing w:val="-6"/>
          <w:sz w:val="20"/>
        </w:rPr>
        <w:t xml:space="preserve"> </w:t>
      </w:r>
      <w:r>
        <w:rPr>
          <w:sz w:val="20"/>
        </w:rPr>
        <w:t>artista],</w:t>
      </w:r>
      <w:r>
        <w:rPr>
          <w:spacing w:val="-5"/>
          <w:sz w:val="20"/>
        </w:rPr>
        <w:t xml:space="preserve"> </w:t>
      </w:r>
      <w:r>
        <w:rPr>
          <w:sz w:val="20"/>
        </w:rPr>
        <w:t>[año],</w:t>
      </w:r>
      <w:r>
        <w:rPr>
          <w:spacing w:val="-5"/>
          <w:sz w:val="20"/>
        </w:rPr>
        <w:t xml:space="preserve"> </w:t>
      </w:r>
      <w:r>
        <w:rPr>
          <w:sz w:val="20"/>
        </w:rPr>
        <w:t>todos</w:t>
      </w:r>
      <w:r>
        <w:rPr>
          <w:spacing w:val="-5"/>
          <w:sz w:val="20"/>
        </w:rPr>
        <w:t xml:space="preserve"> </w:t>
      </w:r>
      <w:r>
        <w:rPr>
          <w:sz w:val="20"/>
        </w:rPr>
        <w:t>los</w:t>
      </w:r>
      <w:r>
        <w:rPr>
          <w:spacing w:val="-5"/>
          <w:sz w:val="20"/>
        </w:rPr>
        <w:t xml:space="preserve"> </w:t>
      </w:r>
      <w:r>
        <w:rPr>
          <w:sz w:val="20"/>
        </w:rPr>
        <w:t>derechos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reservados.</w:t>
      </w:r>
    </w:p>
    <w:p w14:paraId="1C8DD033" w14:textId="77777777" w:rsidR="00E7214E" w:rsidRDefault="00E7214E" w:rsidP="00A367E8">
      <w:pPr>
        <w:pStyle w:val="BodyText"/>
        <w:spacing w:before="80"/>
      </w:pPr>
    </w:p>
    <w:p w14:paraId="0778FFE9" w14:textId="77777777" w:rsidR="00E7214E" w:rsidRDefault="00000000" w:rsidP="00A367E8"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47FE36C8" w14:textId="13E2FAF8" w:rsidR="00E7214E" w:rsidRDefault="00000000" w:rsidP="00A367E8">
      <w:pPr>
        <w:pStyle w:val="BodyText"/>
        <w:spacing w:before="104" w:line="244" w:lineRule="auto"/>
        <w:ind w:left="85"/>
      </w:pPr>
      <w:r>
        <w:t>Para</w:t>
      </w:r>
      <w:r>
        <w:rPr>
          <w:spacing w:val="-3"/>
        </w:rPr>
        <w:t xml:space="preserve"> </w:t>
      </w:r>
      <w:r>
        <w:t>cualquier</w:t>
      </w:r>
      <w:r>
        <w:rPr>
          <w:spacing w:val="-3"/>
        </w:rPr>
        <w:t xml:space="preserve"> </w:t>
      </w:r>
      <w:r>
        <w:t>uso</w:t>
      </w:r>
      <w:r w:rsidR="00A367E8">
        <w:rPr>
          <w:spacing w:val="-3"/>
        </w:rPr>
        <w:t xml:space="preserve"> o </w:t>
      </w:r>
      <w:r>
        <w:t>reproducción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elementos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sean</w:t>
      </w:r>
      <w:r>
        <w:rPr>
          <w:spacing w:val="-3"/>
        </w:rPr>
        <w:t xml:space="preserve"> </w:t>
      </w:r>
      <w:r>
        <w:t>propiedad</w:t>
      </w:r>
      <w:r>
        <w:rPr>
          <w:spacing w:val="-3"/>
        </w:rPr>
        <w:t xml:space="preserve"> </w:t>
      </w:r>
      <w:r>
        <w:t>[del</w:t>
      </w:r>
      <w:r>
        <w:rPr>
          <w:spacing w:val="-3"/>
        </w:rPr>
        <w:t xml:space="preserve"> </w:t>
      </w:r>
      <w:r>
        <w:t>Banco</w:t>
      </w:r>
      <w:r>
        <w:rPr>
          <w:spacing w:val="-3"/>
        </w:rPr>
        <w:t xml:space="preserve"> </w:t>
      </w:r>
      <w:r>
        <w:t>Central</w:t>
      </w:r>
      <w:r>
        <w:rPr>
          <w:spacing w:val="-3"/>
        </w:rPr>
        <w:t xml:space="preserve"> </w:t>
      </w:r>
      <w:r>
        <w:t>Europeo/del</w:t>
      </w:r>
      <w:r>
        <w:rPr>
          <w:spacing w:val="-3"/>
        </w:rPr>
        <w:t xml:space="preserve"> </w:t>
      </w:r>
      <w:r>
        <w:t>órgano/de la agencia], podrá ser necesario solicitar la autorización directamente de los respectivos titulares de derechos.</w:t>
      </w:r>
    </w:p>
    <w:p w14:paraId="7E8865C7" w14:textId="77777777" w:rsidR="00E7214E" w:rsidRDefault="00E7214E" w:rsidP="00A367E8">
      <w:pPr>
        <w:pStyle w:val="BodyText"/>
        <w:spacing w:before="128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E7214E" w14:paraId="4E91B5EE" w14:textId="77777777">
        <w:trPr>
          <w:trHeight w:val="257"/>
        </w:trPr>
        <w:tc>
          <w:tcPr>
            <w:tcW w:w="773" w:type="dxa"/>
          </w:tcPr>
          <w:p w14:paraId="51B57C4D" w14:textId="77777777" w:rsidR="00E7214E" w:rsidRDefault="00000000" w:rsidP="00A367E8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3A6E7D4D" w14:textId="77777777" w:rsidR="00E7214E" w:rsidRDefault="00000000" w:rsidP="00A367E8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3BC9B8F5" w14:textId="77777777" w:rsidR="00E7214E" w:rsidRDefault="00000000" w:rsidP="00A367E8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44C95B81" w14:textId="77777777" w:rsidR="00E7214E" w:rsidRDefault="00000000" w:rsidP="00A367E8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BC84F28" w14:textId="77777777" w:rsidR="00E7214E" w:rsidRDefault="00000000" w:rsidP="00A367E8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E7214E" w14:paraId="0258D90E" w14:textId="77777777">
        <w:trPr>
          <w:trHeight w:val="290"/>
        </w:trPr>
        <w:tc>
          <w:tcPr>
            <w:tcW w:w="773" w:type="dxa"/>
          </w:tcPr>
          <w:p w14:paraId="46FD43CD" w14:textId="77777777" w:rsidR="00E7214E" w:rsidRDefault="00000000" w:rsidP="00A367E8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7D1EEF3A" w14:textId="77777777" w:rsidR="00E7214E" w:rsidRDefault="00000000" w:rsidP="00A367E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26CC8985" w14:textId="77777777" w:rsidR="00E7214E" w:rsidRDefault="00000000" w:rsidP="00A367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FC47A20" w14:textId="77777777" w:rsidR="00E7214E" w:rsidRDefault="00000000" w:rsidP="00A367E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F8DEA0C" w14:textId="77777777" w:rsidR="00E7214E" w:rsidRDefault="00000000" w:rsidP="00A367E8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E7214E" w14:paraId="2B6A9AF6" w14:textId="77777777">
        <w:trPr>
          <w:trHeight w:val="290"/>
        </w:trPr>
        <w:tc>
          <w:tcPr>
            <w:tcW w:w="773" w:type="dxa"/>
          </w:tcPr>
          <w:p w14:paraId="258BA9F5" w14:textId="77777777" w:rsidR="00E7214E" w:rsidRDefault="00000000" w:rsidP="00A367E8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7A03D480" w14:textId="77777777" w:rsidR="00E7214E" w:rsidRDefault="00000000" w:rsidP="00A367E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7FFC21B1" w14:textId="77777777" w:rsidR="00E7214E" w:rsidRDefault="00000000" w:rsidP="00A367E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6A5726C" w14:textId="77777777" w:rsidR="00E7214E" w:rsidRDefault="00000000" w:rsidP="00A367E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14235B19" w14:textId="77777777" w:rsidR="00E7214E" w:rsidRDefault="00000000" w:rsidP="00A367E8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E7214E" w14:paraId="32435393" w14:textId="77777777">
        <w:trPr>
          <w:trHeight w:val="257"/>
        </w:trPr>
        <w:tc>
          <w:tcPr>
            <w:tcW w:w="773" w:type="dxa"/>
          </w:tcPr>
          <w:p w14:paraId="33C790C8" w14:textId="77777777" w:rsidR="00E7214E" w:rsidRDefault="00000000" w:rsidP="00A367E8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0A0A1217" w14:textId="77777777" w:rsidR="00E7214E" w:rsidRDefault="00000000" w:rsidP="00A367E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3F64B022" w14:textId="77777777" w:rsidR="00E7214E" w:rsidRDefault="00000000" w:rsidP="00A367E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4C5CF89" w14:textId="77777777" w:rsidR="00E7214E" w:rsidRDefault="00000000" w:rsidP="00A367E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03B783AE" w14:textId="77777777" w:rsidR="00E7214E" w:rsidRDefault="00000000" w:rsidP="00A367E8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5BE9EC11" w14:textId="77777777" w:rsidR="00E7214E" w:rsidRDefault="00E7214E" w:rsidP="00A367E8">
      <w:pPr>
        <w:pStyle w:val="BodyText"/>
      </w:pPr>
    </w:p>
    <w:p w14:paraId="381234D3" w14:textId="77777777" w:rsidR="00E7214E" w:rsidRDefault="00E7214E" w:rsidP="00A367E8">
      <w:pPr>
        <w:pStyle w:val="BodyText"/>
      </w:pPr>
    </w:p>
    <w:p w14:paraId="2D8144AA" w14:textId="77777777" w:rsidR="00E7214E" w:rsidRDefault="00E7214E" w:rsidP="00A367E8">
      <w:pPr>
        <w:pStyle w:val="BodyText"/>
      </w:pPr>
    </w:p>
    <w:p w14:paraId="53340892" w14:textId="77777777" w:rsidR="00E7214E" w:rsidRDefault="00E7214E" w:rsidP="00A367E8">
      <w:pPr>
        <w:pStyle w:val="BodyText"/>
      </w:pPr>
    </w:p>
    <w:p w14:paraId="0E39A893" w14:textId="77777777" w:rsidR="00E7214E" w:rsidRDefault="00E7214E" w:rsidP="00A367E8">
      <w:pPr>
        <w:pStyle w:val="BodyText"/>
      </w:pPr>
    </w:p>
    <w:p w14:paraId="5504D995" w14:textId="77777777" w:rsidR="00E7214E" w:rsidRDefault="00E7214E" w:rsidP="00A367E8">
      <w:pPr>
        <w:pStyle w:val="BodyText"/>
      </w:pPr>
    </w:p>
    <w:p w14:paraId="361BFC3A" w14:textId="77777777" w:rsidR="00E7214E" w:rsidRDefault="00E7214E" w:rsidP="00A367E8">
      <w:pPr>
        <w:pStyle w:val="BodyText"/>
      </w:pPr>
    </w:p>
    <w:p w14:paraId="6AA80167" w14:textId="77777777" w:rsidR="00E7214E" w:rsidRDefault="00E7214E" w:rsidP="00A367E8">
      <w:pPr>
        <w:pStyle w:val="BodyText"/>
      </w:pPr>
    </w:p>
    <w:p w14:paraId="4A4ABF6F" w14:textId="77777777" w:rsidR="00E7214E" w:rsidRDefault="00E7214E" w:rsidP="00A367E8">
      <w:pPr>
        <w:pStyle w:val="BodyText"/>
      </w:pPr>
    </w:p>
    <w:p w14:paraId="309ED832" w14:textId="77777777" w:rsidR="00E7214E" w:rsidRDefault="00E7214E" w:rsidP="00A367E8">
      <w:pPr>
        <w:pStyle w:val="BodyText"/>
      </w:pPr>
    </w:p>
    <w:p w14:paraId="58D8CBF5" w14:textId="77777777" w:rsidR="00E7214E" w:rsidRDefault="00E7214E" w:rsidP="00A367E8">
      <w:pPr>
        <w:pStyle w:val="BodyText"/>
      </w:pPr>
    </w:p>
    <w:p w14:paraId="10154F06" w14:textId="77777777" w:rsidR="00E7214E" w:rsidRDefault="00E7214E" w:rsidP="00A367E8">
      <w:pPr>
        <w:pStyle w:val="BodyText"/>
      </w:pPr>
    </w:p>
    <w:p w14:paraId="1C854491" w14:textId="77777777" w:rsidR="00E7214E" w:rsidRDefault="00E7214E" w:rsidP="00A367E8">
      <w:pPr>
        <w:pStyle w:val="BodyText"/>
      </w:pPr>
    </w:p>
    <w:p w14:paraId="3FA428AC" w14:textId="77777777" w:rsidR="00E7214E" w:rsidRDefault="00E7214E" w:rsidP="00A367E8">
      <w:pPr>
        <w:pStyle w:val="BodyText"/>
      </w:pPr>
    </w:p>
    <w:p w14:paraId="17B91897" w14:textId="77777777" w:rsidR="00E7214E" w:rsidRDefault="00000000" w:rsidP="00A367E8">
      <w:pPr>
        <w:pStyle w:val="BodyText"/>
        <w:spacing w:before="127"/>
      </w:pPr>
      <w:r>
        <w:rPr>
          <w:noProof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33A39583" wp14:editId="25AB8175">
                <wp:simplePos x="0" y="0"/>
                <wp:positionH relativeFrom="page">
                  <wp:posOffset>503999</wp:posOffset>
                </wp:positionH>
                <wp:positionV relativeFrom="paragraph">
                  <wp:posOffset>242270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E053A1" id="Graphic 1" o:spid="_x0000_s1026" style="position:absolute;margin-left:39.7pt;margin-top:19.1pt;width:146.85pt;height:.3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AFr72veAAAACAEAAA8AAABkcnMvZG93bnJldi54bWxMj8FOwzAQ&#10;RO9I/IO1SNyonYbSNMSpKBI9VUiUSFydeEki4nVku23y97gnOM7OaOZtsZ3MwM7ofG9JQrIQwJAa&#10;q3tqJVSfbw8ZMB8UaTVYQgkzetiWtzeFyrW90Aeej6FlsYR8riR0IYw5577p0Ci/sCNS9L6tMypE&#10;6VqunbrEcjPwpRBP3Kie4kKnRnztsPk5noyETSW+0p07DO+7OvHVtJpXezFLeX83vTwDCziFvzBc&#10;8SM6lJGptifSng0S1pvHmJSQZktg0U/XaQKsvh4y4GXB/z9Q/gI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ABa+9r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2F124FC" w14:textId="236B691B" w:rsidR="00E7214E" w:rsidRDefault="00000000" w:rsidP="00A367E8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5">
        <w:r>
          <w:rPr>
            <w:color w:val="0000FF"/>
            <w:sz w:val="18"/>
            <w:u w:val="single" w:color="0000FF"/>
          </w:rPr>
          <w:t xml:space="preserve">Disclaimers in </w:t>
        </w:r>
        <w:r w:rsidR="00A367E8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 w:rsidRPr="00A367E8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6824A000" w14:textId="025A14F7" w:rsidR="00E7214E" w:rsidRDefault="00000000" w:rsidP="00A367E8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 xml:space="preserve">This is the standard copyright notice. Agencies and bodies applying an opener reuse policy or licensing their publications </w:t>
      </w:r>
      <w:r w:rsidR="00A367E8">
        <w:rPr>
          <w:sz w:val="18"/>
        </w:rPr>
        <w:t>under a Creative</w:t>
      </w:r>
      <w:r>
        <w:rPr>
          <w:sz w:val="18"/>
        </w:rPr>
        <w:t>-Commons</w:t>
      </w:r>
      <w:r>
        <w:rPr>
          <w:spacing w:val="-3"/>
          <w:sz w:val="18"/>
        </w:rPr>
        <w:t xml:space="preserve"> </w:t>
      </w:r>
      <w:r>
        <w:rPr>
          <w:sz w:val="18"/>
        </w:rPr>
        <w:t>licence</w:t>
      </w:r>
      <w:r>
        <w:rPr>
          <w:spacing w:val="-3"/>
          <w:sz w:val="18"/>
        </w:rPr>
        <w:t xml:space="preserve"> </w:t>
      </w:r>
      <w:r>
        <w:rPr>
          <w:sz w:val="18"/>
        </w:rPr>
        <w:t>may</w:t>
      </w:r>
      <w:r>
        <w:rPr>
          <w:spacing w:val="-3"/>
          <w:sz w:val="18"/>
        </w:rPr>
        <w:t xml:space="preserve"> </w:t>
      </w:r>
      <w:r>
        <w:rPr>
          <w:sz w:val="18"/>
        </w:rPr>
        <w:t>take</w:t>
      </w:r>
      <w:r>
        <w:rPr>
          <w:spacing w:val="-3"/>
          <w:sz w:val="18"/>
        </w:rPr>
        <w:t xml:space="preserve"> </w:t>
      </w:r>
      <w:r>
        <w:rPr>
          <w:sz w:val="18"/>
        </w:rPr>
        <w:t>inspiration</w:t>
      </w:r>
      <w:r>
        <w:rPr>
          <w:spacing w:val="-3"/>
          <w:sz w:val="18"/>
        </w:rPr>
        <w:t xml:space="preserve"> </w:t>
      </w:r>
      <w:r>
        <w:rPr>
          <w:sz w:val="18"/>
        </w:rPr>
        <w:t>from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Commission's</w:t>
      </w:r>
      <w:r>
        <w:rPr>
          <w:spacing w:val="-3"/>
          <w:sz w:val="18"/>
        </w:rPr>
        <w:t xml:space="preserve"> </w:t>
      </w:r>
      <w:r>
        <w:rPr>
          <w:sz w:val="18"/>
        </w:rPr>
        <w:t>liminary</w:t>
      </w:r>
      <w:r>
        <w:rPr>
          <w:spacing w:val="-3"/>
          <w:sz w:val="18"/>
        </w:rPr>
        <w:t xml:space="preserve"> </w:t>
      </w:r>
      <w:r>
        <w:rPr>
          <w:sz w:val="18"/>
        </w:rPr>
        <w:t>pages</w:t>
      </w:r>
      <w:r>
        <w:rPr>
          <w:spacing w:val="-3"/>
          <w:sz w:val="18"/>
        </w:rPr>
        <w:t xml:space="preserve"> </w:t>
      </w:r>
      <w:r>
        <w:rPr>
          <w:sz w:val="18"/>
        </w:rPr>
        <w:t>or</w:t>
      </w:r>
      <w:r>
        <w:rPr>
          <w:spacing w:val="-3"/>
          <w:sz w:val="18"/>
        </w:rPr>
        <w:t xml:space="preserve"> </w:t>
      </w:r>
      <w:r>
        <w:rPr>
          <w:sz w:val="18"/>
        </w:rPr>
        <w:t>contact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OP</w:t>
      </w:r>
      <w:r>
        <w:rPr>
          <w:spacing w:val="-3"/>
          <w:sz w:val="18"/>
        </w:rPr>
        <w:t xml:space="preserve"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</w:rPr>
        <w:t>).</w:t>
      </w:r>
    </w:p>
    <w:p w14:paraId="601B12A3" w14:textId="77777777" w:rsidR="00E7214E" w:rsidRDefault="00E7214E" w:rsidP="00A367E8">
      <w:pPr>
        <w:pStyle w:val="ListParagraph"/>
        <w:spacing w:line="266" w:lineRule="auto"/>
        <w:rPr>
          <w:sz w:val="18"/>
        </w:rPr>
        <w:sectPr w:rsidR="00E7214E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09A6F3F9" w14:textId="77777777" w:rsidR="00E7214E" w:rsidRDefault="00000000" w:rsidP="00A367E8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64EA5B7D" w14:textId="77777777" w:rsidR="00E7214E" w:rsidRDefault="00000000" w:rsidP="00A367E8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0DC4C7EB" w14:textId="77777777" w:rsidR="00E7214E" w:rsidRDefault="00000000" w:rsidP="00A367E8">
      <w:pPr>
        <w:pStyle w:val="BodyText"/>
        <w:spacing w:before="104"/>
        <w:ind w:left="85"/>
      </w:pPr>
      <w:r>
        <w:t>Precio</w:t>
      </w:r>
      <w:r>
        <w:rPr>
          <w:spacing w:val="-7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Luxemburgo</w:t>
      </w:r>
      <w:r>
        <w:rPr>
          <w:spacing w:val="-6"/>
        </w:rPr>
        <w:t xml:space="preserve"> </w:t>
      </w:r>
      <w:r>
        <w:t>(IVA</w:t>
      </w:r>
      <w:r>
        <w:rPr>
          <w:spacing w:val="-7"/>
        </w:rPr>
        <w:t xml:space="preserve"> </w:t>
      </w:r>
      <w:r>
        <w:t>excluido):</w:t>
      </w:r>
      <w:r>
        <w:rPr>
          <w:spacing w:val="-6"/>
        </w:rPr>
        <w:t xml:space="preserve"> </w:t>
      </w:r>
      <w:r>
        <w:t>…</w:t>
      </w:r>
      <w:r>
        <w:rPr>
          <w:spacing w:val="-6"/>
        </w:rPr>
        <w:t xml:space="preserve"> </w:t>
      </w:r>
      <w:r>
        <w:rPr>
          <w:spacing w:val="-5"/>
        </w:rPr>
        <w:t>EUR</w:t>
      </w:r>
    </w:p>
    <w:p w14:paraId="51363F5D" w14:textId="77777777" w:rsidR="00E7214E" w:rsidRDefault="00E7214E" w:rsidP="00A367E8">
      <w:pPr>
        <w:pStyle w:val="BodyText"/>
        <w:sectPr w:rsidR="00E7214E">
          <w:pgSz w:w="11910" w:h="16840"/>
          <w:pgMar w:top="360" w:right="708" w:bottom="280" w:left="708" w:header="720" w:footer="720" w:gutter="0"/>
          <w:cols w:space="720"/>
        </w:sectPr>
      </w:pPr>
    </w:p>
    <w:p w14:paraId="2929A715" w14:textId="77777777" w:rsidR="00E7214E" w:rsidRDefault="00000000" w:rsidP="00A367E8">
      <w:pPr>
        <w:pStyle w:val="Heading1"/>
        <w:spacing w:before="80"/>
      </w:pPr>
      <w:r>
        <w:lastRenderedPageBreak/>
        <w:t>Ponerse</w:t>
      </w:r>
      <w:r>
        <w:rPr>
          <w:spacing w:val="-7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contacto</w:t>
      </w:r>
      <w:r>
        <w:rPr>
          <w:spacing w:val="-5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Unión</w:t>
      </w:r>
      <w:r>
        <w:rPr>
          <w:spacing w:val="-4"/>
        </w:rPr>
        <w:t xml:space="preserve"> </w:t>
      </w:r>
      <w:r>
        <w:rPr>
          <w:spacing w:val="-2"/>
        </w:rPr>
        <w:t>Europea</w:t>
      </w:r>
    </w:p>
    <w:p w14:paraId="3DFB915E" w14:textId="77777777" w:rsidR="00E7214E" w:rsidRDefault="00000000" w:rsidP="00A367E8">
      <w:pPr>
        <w:pStyle w:val="Heading2"/>
        <w:spacing w:before="154"/>
      </w:pPr>
      <w:r>
        <w:t>En</w:t>
      </w:r>
      <w:r>
        <w:rPr>
          <w:spacing w:val="-2"/>
        </w:rPr>
        <w:t xml:space="preserve"> persona</w:t>
      </w:r>
    </w:p>
    <w:p w14:paraId="77049A96" w14:textId="77777777" w:rsidR="00E7214E" w:rsidRDefault="00000000" w:rsidP="00A367E8">
      <w:pPr>
        <w:spacing w:before="167" w:line="290" w:lineRule="auto"/>
        <w:ind w:left="85"/>
      </w:pPr>
      <w:r>
        <w:t>En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Unión</w:t>
      </w:r>
      <w:r>
        <w:rPr>
          <w:spacing w:val="-3"/>
        </w:rPr>
        <w:t xml:space="preserve"> </w:t>
      </w:r>
      <w:r>
        <w:t>Europea</w:t>
      </w:r>
      <w:r>
        <w:rPr>
          <w:spacing w:val="-3"/>
        </w:rPr>
        <w:t xml:space="preserve"> </w:t>
      </w:r>
      <w:r>
        <w:t>existen</w:t>
      </w:r>
      <w:r>
        <w:rPr>
          <w:spacing w:val="-3"/>
        </w:rPr>
        <w:t xml:space="preserve"> </w:t>
      </w:r>
      <w:r>
        <w:t>cientos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centros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Direct.</w:t>
      </w:r>
      <w:r>
        <w:rPr>
          <w:spacing w:val="-3"/>
        </w:rPr>
        <w:t xml:space="preserve"> </w:t>
      </w:r>
      <w:r>
        <w:t>Puede</w:t>
      </w:r>
      <w:r>
        <w:rPr>
          <w:spacing w:val="-3"/>
        </w:rPr>
        <w:t xml:space="preserve"> </w:t>
      </w:r>
      <w:r>
        <w:t>encontrar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línea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dirección</w:t>
      </w:r>
      <w:r>
        <w:rPr>
          <w:spacing w:val="-3"/>
        </w:rPr>
        <w:t xml:space="preserve"> </w:t>
      </w:r>
      <w:r>
        <w:t>del centro más cercano (</w:t>
      </w:r>
      <w:hyperlink r:id="rId8">
        <w:r>
          <w:rPr>
            <w:color w:val="0000FF"/>
            <w:u w:val="single" w:color="0000FF"/>
          </w:rPr>
          <w:t>european-union.europa.eu/contact-eu/meet-us_es</w:t>
        </w:r>
      </w:hyperlink>
      <w:r>
        <w:t>).</w:t>
      </w:r>
    </w:p>
    <w:p w14:paraId="06AB6BB9" w14:textId="1B8266EF" w:rsidR="00E7214E" w:rsidRDefault="00000000" w:rsidP="00A367E8">
      <w:pPr>
        <w:pStyle w:val="Heading2"/>
      </w:pPr>
      <w:r>
        <w:t>Por</w:t>
      </w:r>
      <w:r>
        <w:rPr>
          <w:spacing w:val="-4"/>
        </w:rPr>
        <w:t xml:space="preserve"> </w:t>
      </w:r>
      <w:r>
        <w:t>teléfono</w:t>
      </w:r>
      <w:r w:rsidR="00A367E8">
        <w:rPr>
          <w:spacing w:val="-4"/>
        </w:rPr>
        <w:t xml:space="preserve"> o </w:t>
      </w:r>
      <w:r>
        <w:t>por</w:t>
      </w:r>
      <w:r>
        <w:rPr>
          <w:spacing w:val="-3"/>
        </w:rPr>
        <w:t xml:space="preserve"> </w:t>
      </w:r>
      <w:r>
        <w:rPr>
          <w:spacing w:val="-2"/>
        </w:rPr>
        <w:t>escrito</w:t>
      </w:r>
    </w:p>
    <w:p w14:paraId="79505C2A" w14:textId="638576D4" w:rsidR="00E7214E" w:rsidRDefault="00000000" w:rsidP="00A367E8">
      <w:pPr>
        <w:spacing w:before="166"/>
        <w:ind w:left="85"/>
      </w:pPr>
      <w:r>
        <w:t>Europe</w:t>
      </w:r>
      <w:r>
        <w:rPr>
          <w:spacing w:val="-6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es</w:t>
      </w:r>
      <w:r>
        <w:rPr>
          <w:spacing w:val="-4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servicio</w:t>
      </w:r>
      <w:r>
        <w:rPr>
          <w:spacing w:val="-3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responde</w:t>
      </w:r>
      <w:r w:rsidR="00A367E8">
        <w:rPr>
          <w:spacing w:val="-4"/>
        </w:rPr>
        <w:t xml:space="preserve"> a </w:t>
      </w:r>
      <w:r>
        <w:t>sus</w:t>
      </w:r>
      <w:r>
        <w:rPr>
          <w:spacing w:val="-3"/>
        </w:rPr>
        <w:t xml:space="preserve"> </w:t>
      </w:r>
      <w:r>
        <w:t>preguntas</w:t>
      </w:r>
      <w:r>
        <w:rPr>
          <w:spacing w:val="-4"/>
        </w:rPr>
        <w:t xml:space="preserve"> </w:t>
      </w:r>
      <w:r>
        <w:t>sobre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Unión</w:t>
      </w:r>
      <w:r>
        <w:rPr>
          <w:spacing w:val="-3"/>
        </w:rPr>
        <w:t xml:space="preserve"> </w:t>
      </w:r>
      <w:r>
        <w:t>Europea.</w:t>
      </w:r>
      <w:r>
        <w:rPr>
          <w:spacing w:val="-4"/>
        </w:rPr>
        <w:t xml:space="preserve"> </w:t>
      </w:r>
      <w:r>
        <w:t>Puede</w:t>
      </w:r>
      <w:r>
        <w:rPr>
          <w:spacing w:val="-4"/>
        </w:rPr>
        <w:t xml:space="preserve"> </w:t>
      </w:r>
      <w:r>
        <w:t>acceder</w:t>
      </w:r>
      <w:r w:rsidR="00A367E8">
        <w:rPr>
          <w:spacing w:val="-4"/>
        </w:rPr>
        <w:t xml:space="preserve"> a </w:t>
      </w:r>
      <w:r>
        <w:rPr>
          <w:spacing w:val="-5"/>
        </w:rPr>
        <w:t>él:</w:t>
      </w:r>
    </w:p>
    <w:p w14:paraId="1AECADCC" w14:textId="1363CA4E" w:rsidR="00E7214E" w:rsidRDefault="00000000" w:rsidP="00A367E8">
      <w:pPr>
        <w:pStyle w:val="ListParagraph"/>
        <w:numPr>
          <w:ilvl w:val="0"/>
          <w:numId w:val="1"/>
        </w:numPr>
        <w:tabs>
          <w:tab w:val="left" w:pos="475"/>
        </w:tabs>
        <w:spacing w:before="167" w:line="290" w:lineRule="auto"/>
      </w:pPr>
      <w:r>
        <w:t>marcando</w:t>
      </w:r>
      <w:r>
        <w:rPr>
          <w:spacing w:val="-4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número</w:t>
      </w:r>
      <w:r>
        <w:rPr>
          <w:spacing w:val="-4"/>
        </w:rPr>
        <w:t xml:space="preserve"> </w:t>
      </w:r>
      <w:r>
        <w:t>gratuito:</w:t>
      </w:r>
      <w:r>
        <w:rPr>
          <w:spacing w:val="-4"/>
        </w:rPr>
        <w:t xml:space="preserve"> </w:t>
      </w:r>
      <w:r w:rsidR="00A367E8">
        <w:t>00 800 6 7 8 9 10 11</w:t>
      </w:r>
      <w:r>
        <w:rPr>
          <w:spacing w:val="-4"/>
        </w:rPr>
        <w:t xml:space="preserve"> </w:t>
      </w:r>
      <w:r>
        <w:t>(algunos</w:t>
      </w:r>
      <w:r>
        <w:rPr>
          <w:spacing w:val="-4"/>
        </w:rPr>
        <w:t xml:space="preserve"> </w:t>
      </w:r>
      <w:r>
        <w:t>operadores</w:t>
      </w:r>
      <w:r>
        <w:rPr>
          <w:spacing w:val="-4"/>
        </w:rPr>
        <w:t xml:space="preserve"> </w:t>
      </w:r>
      <w:r>
        <w:t>pueden</w:t>
      </w:r>
      <w:r>
        <w:rPr>
          <w:spacing w:val="-4"/>
        </w:rPr>
        <w:t xml:space="preserve"> </w:t>
      </w:r>
      <w:r>
        <w:t>cobrar</w:t>
      </w:r>
      <w:r>
        <w:rPr>
          <w:spacing w:val="-4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 xml:space="preserve">las </w:t>
      </w:r>
      <w:r>
        <w:rPr>
          <w:spacing w:val="-2"/>
        </w:rPr>
        <w:t>llamadas);</w:t>
      </w:r>
    </w:p>
    <w:p w14:paraId="04D42C60" w14:textId="2DF90571" w:rsidR="00E7214E" w:rsidRDefault="00000000" w:rsidP="00A367E8">
      <w:pPr>
        <w:pStyle w:val="ListParagraph"/>
        <w:numPr>
          <w:ilvl w:val="0"/>
          <w:numId w:val="1"/>
        </w:numPr>
        <w:tabs>
          <w:tab w:val="left" w:pos="474"/>
        </w:tabs>
        <w:spacing w:line="253" w:lineRule="exact"/>
        <w:ind w:left="474" w:hanging="399"/>
      </w:pPr>
      <w:r>
        <w:t>marcando</w:t>
      </w:r>
      <w:r>
        <w:rPr>
          <w:spacing w:val="-7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número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centralita:</w:t>
      </w:r>
      <w:r>
        <w:rPr>
          <w:spacing w:val="-5"/>
        </w:rPr>
        <w:t xml:space="preserve"> </w:t>
      </w:r>
      <w:r w:rsidR="00A367E8">
        <w:t>+32 22999696</w:t>
      </w:r>
      <w:r>
        <w:rPr>
          <w:spacing w:val="-2"/>
        </w:rPr>
        <w:t>;</w:t>
      </w:r>
    </w:p>
    <w:p w14:paraId="5AB71A5E" w14:textId="77777777" w:rsidR="00E7214E" w:rsidRDefault="00000000" w:rsidP="00A367E8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utilizando</w:t>
      </w:r>
      <w:r>
        <w:rPr>
          <w:spacing w:val="-8"/>
        </w:rPr>
        <w:t xml:space="preserve"> </w:t>
      </w:r>
      <w:r>
        <w:t>el</w:t>
      </w:r>
      <w:r>
        <w:rPr>
          <w:spacing w:val="-8"/>
        </w:rPr>
        <w:t xml:space="preserve"> </w:t>
      </w:r>
      <w:r>
        <w:t>siguiente</w:t>
      </w:r>
      <w:r>
        <w:rPr>
          <w:spacing w:val="-8"/>
        </w:rPr>
        <w:t xml:space="preserve"> </w:t>
      </w:r>
      <w:r>
        <w:t>formulario:</w:t>
      </w:r>
      <w:r>
        <w:rPr>
          <w:spacing w:val="-7"/>
        </w:rPr>
        <w:t xml:space="preserve"> </w:t>
      </w:r>
      <w:hyperlink r:id="rId9">
        <w:r>
          <w:rPr>
            <w:color w:val="0000FF"/>
            <w:u w:val="single" w:color="0000FF"/>
          </w:rPr>
          <w:t>european-union.europa.eu/contact-eu/write-</w:t>
        </w:r>
        <w:r>
          <w:rPr>
            <w:color w:val="0000FF"/>
            <w:spacing w:val="-2"/>
            <w:u w:val="single" w:color="0000FF"/>
          </w:rPr>
          <w:t>us_es</w:t>
        </w:r>
      </w:hyperlink>
      <w:r>
        <w:rPr>
          <w:spacing w:val="-2"/>
        </w:rPr>
        <w:t>.</w:t>
      </w:r>
    </w:p>
    <w:p w14:paraId="3D7B6A88" w14:textId="77777777" w:rsidR="00E7214E" w:rsidRDefault="00E7214E" w:rsidP="00A367E8">
      <w:pPr>
        <w:pStyle w:val="BodyText"/>
        <w:spacing w:before="194"/>
        <w:rPr>
          <w:sz w:val="22"/>
        </w:rPr>
      </w:pPr>
    </w:p>
    <w:p w14:paraId="42B2A9D7" w14:textId="77777777" w:rsidR="00E7214E" w:rsidRDefault="00000000" w:rsidP="00A367E8">
      <w:pPr>
        <w:pStyle w:val="Heading1"/>
      </w:pPr>
      <w:r>
        <w:t>Buscar</w:t>
      </w:r>
      <w:r>
        <w:rPr>
          <w:spacing w:val="-6"/>
        </w:rPr>
        <w:t xml:space="preserve"> </w:t>
      </w:r>
      <w:r>
        <w:t>información</w:t>
      </w:r>
      <w:r>
        <w:rPr>
          <w:spacing w:val="-6"/>
        </w:rPr>
        <w:t xml:space="preserve"> </w:t>
      </w:r>
      <w:r>
        <w:t>sobre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Unión</w:t>
      </w:r>
      <w:r>
        <w:rPr>
          <w:spacing w:val="-5"/>
        </w:rPr>
        <w:t xml:space="preserve"> </w:t>
      </w:r>
      <w:r>
        <w:rPr>
          <w:spacing w:val="-2"/>
        </w:rPr>
        <w:t>Europea</w:t>
      </w:r>
    </w:p>
    <w:p w14:paraId="5B2A6D0D" w14:textId="77777777" w:rsidR="00E7214E" w:rsidRDefault="00000000" w:rsidP="00A367E8">
      <w:pPr>
        <w:pStyle w:val="Heading2"/>
        <w:spacing w:before="155"/>
      </w:pPr>
      <w:r>
        <w:t>En</w:t>
      </w:r>
      <w:r>
        <w:rPr>
          <w:spacing w:val="-2"/>
        </w:rPr>
        <w:t xml:space="preserve"> línea</w:t>
      </w:r>
    </w:p>
    <w:p w14:paraId="05A684A9" w14:textId="77777777" w:rsidR="00E7214E" w:rsidRDefault="00000000" w:rsidP="00A367E8">
      <w:pPr>
        <w:spacing w:before="167" w:line="290" w:lineRule="auto"/>
        <w:ind w:left="85"/>
      </w:pPr>
      <w:r>
        <w:t>Puede</w:t>
      </w:r>
      <w:r>
        <w:rPr>
          <w:spacing w:val="-3"/>
        </w:rPr>
        <w:t xml:space="preserve"> </w:t>
      </w:r>
      <w:r>
        <w:t>encontrar</w:t>
      </w:r>
      <w:r>
        <w:rPr>
          <w:spacing w:val="-3"/>
        </w:rPr>
        <w:t xml:space="preserve"> </w:t>
      </w:r>
      <w:r>
        <w:t>información</w:t>
      </w:r>
      <w:r>
        <w:rPr>
          <w:spacing w:val="-3"/>
        </w:rPr>
        <w:t xml:space="preserve"> </w:t>
      </w:r>
      <w:r>
        <w:t>sobre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Unión</w:t>
      </w:r>
      <w:r>
        <w:rPr>
          <w:spacing w:val="-3"/>
        </w:rPr>
        <w:t xml:space="preserve"> </w:t>
      </w:r>
      <w:r>
        <w:t>Europea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todas</w:t>
      </w:r>
      <w:r>
        <w:rPr>
          <w:spacing w:val="-3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lenguas</w:t>
      </w:r>
      <w:r>
        <w:rPr>
          <w:spacing w:val="-3"/>
        </w:rPr>
        <w:t xml:space="preserve"> </w:t>
      </w:r>
      <w:r>
        <w:t>oficiales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Unión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sitio web Europa (</w:t>
      </w:r>
      <w:hyperlink r:id="rId10">
        <w:r>
          <w:rPr>
            <w:color w:val="0000FF"/>
            <w:u w:val="single" w:color="0000FF"/>
          </w:rPr>
          <w:t>european-union.europa.eu</w:t>
        </w:r>
      </w:hyperlink>
      <w:r>
        <w:t>).</w:t>
      </w:r>
    </w:p>
    <w:p w14:paraId="603C0150" w14:textId="77777777" w:rsidR="00E7214E" w:rsidRDefault="00000000" w:rsidP="00A367E8">
      <w:pPr>
        <w:pStyle w:val="Heading2"/>
      </w:pPr>
      <w:r>
        <w:t>Publicaciones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Unión</w:t>
      </w:r>
      <w:r>
        <w:rPr>
          <w:spacing w:val="-5"/>
        </w:rPr>
        <w:t xml:space="preserve"> </w:t>
      </w:r>
      <w:r>
        <w:rPr>
          <w:spacing w:val="-2"/>
        </w:rPr>
        <w:t>Europea</w:t>
      </w:r>
    </w:p>
    <w:p w14:paraId="790B438F" w14:textId="61DBAAA4" w:rsidR="00E7214E" w:rsidRDefault="00000000" w:rsidP="00A367E8">
      <w:pPr>
        <w:spacing w:before="166" w:line="290" w:lineRule="auto"/>
        <w:ind w:left="85"/>
      </w:pPr>
      <w:r>
        <w:t>Puede ver</w:t>
      </w:r>
      <w:r w:rsidR="00A367E8">
        <w:t xml:space="preserve"> o </w:t>
      </w:r>
      <w:r>
        <w:t xml:space="preserve">solicitar publicaciones de la Unión Europea en: </w:t>
      </w:r>
      <w:hyperlink r:id="rId11">
        <w:r>
          <w:rPr>
            <w:color w:val="0000FF"/>
            <w:u w:val="single" w:color="0000FF"/>
          </w:rPr>
          <w:t>op.europa.eu/es/publications</w:t>
        </w:r>
      </w:hyperlink>
      <w:r>
        <w:t>. Si desea obtener</w:t>
      </w:r>
      <w:r>
        <w:rPr>
          <w:spacing w:val="-3"/>
        </w:rPr>
        <w:t xml:space="preserve"> </w:t>
      </w:r>
      <w:r>
        <w:t>varios</w:t>
      </w:r>
      <w:r>
        <w:rPr>
          <w:spacing w:val="-3"/>
        </w:rPr>
        <w:t xml:space="preserve"> </w:t>
      </w:r>
      <w:r>
        <w:t>ejemplares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publicaciones</w:t>
      </w:r>
      <w:r>
        <w:rPr>
          <w:spacing w:val="-3"/>
        </w:rPr>
        <w:t xml:space="preserve"> </w:t>
      </w:r>
      <w:r>
        <w:t>gratuitas,</w:t>
      </w:r>
      <w:r>
        <w:rPr>
          <w:spacing w:val="-3"/>
        </w:rPr>
        <w:t xml:space="preserve"> </w:t>
      </w:r>
      <w:r>
        <w:t>puede</w:t>
      </w:r>
      <w:r>
        <w:rPr>
          <w:spacing w:val="-3"/>
        </w:rPr>
        <w:t xml:space="preserve"> </w:t>
      </w:r>
      <w:r>
        <w:t>contactar</w:t>
      </w:r>
      <w:r>
        <w:rPr>
          <w:spacing w:val="-3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</w:t>
      </w:r>
      <w:r w:rsidR="00A367E8">
        <w:rPr>
          <w:spacing w:val="-3"/>
        </w:rPr>
        <w:t xml:space="preserve"> o </w:t>
      </w:r>
      <w:r>
        <w:t>con</w:t>
      </w:r>
      <w:r>
        <w:rPr>
          <w:spacing w:val="-3"/>
        </w:rPr>
        <w:t xml:space="preserve"> </w:t>
      </w:r>
      <w:r>
        <w:t>su centro de documentación local (</w:t>
      </w:r>
      <w:hyperlink r:id="rId12">
        <w:r>
          <w:rPr>
            <w:color w:val="0000FF"/>
            <w:u w:val="single" w:color="0000FF"/>
          </w:rPr>
          <w:t>european-union.europa.eu/contact-eu/meet-us_es</w:t>
        </w:r>
      </w:hyperlink>
      <w:r>
        <w:t>).</w:t>
      </w:r>
    </w:p>
    <w:p w14:paraId="402BBB90" w14:textId="6142067C" w:rsidR="00E7214E" w:rsidRDefault="00000000" w:rsidP="00A367E8">
      <w:pPr>
        <w:pStyle w:val="Heading2"/>
      </w:pPr>
      <w:r>
        <w:t>Derecho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Unión</w:t>
      </w:r>
      <w:r w:rsidR="00A367E8">
        <w:rPr>
          <w:spacing w:val="-4"/>
        </w:rPr>
        <w:t xml:space="preserve"> y </w:t>
      </w:r>
      <w:r>
        <w:t>documentos</w:t>
      </w:r>
      <w:r>
        <w:rPr>
          <w:spacing w:val="-4"/>
        </w:rPr>
        <w:t xml:space="preserve"> </w:t>
      </w:r>
      <w:r>
        <w:rPr>
          <w:spacing w:val="-2"/>
        </w:rPr>
        <w:t>conexos</w:t>
      </w:r>
    </w:p>
    <w:p w14:paraId="68C74B77" w14:textId="50E6C1E9" w:rsidR="00E7214E" w:rsidRDefault="00000000" w:rsidP="00A367E8">
      <w:pPr>
        <w:spacing w:before="167" w:line="290" w:lineRule="auto"/>
        <w:ind w:left="85"/>
      </w:pPr>
      <w:r>
        <w:t>Para</w:t>
      </w:r>
      <w:r>
        <w:rPr>
          <w:spacing w:val="-3"/>
        </w:rPr>
        <w:t xml:space="preserve"> </w:t>
      </w:r>
      <w:r>
        <w:t>acceder</w:t>
      </w:r>
      <w:r w:rsidR="00A367E8">
        <w:rPr>
          <w:spacing w:val="-3"/>
        </w:rPr>
        <w:t xml:space="preserve"> a </w:t>
      </w:r>
      <w:r>
        <w:t>la</w:t>
      </w:r>
      <w:r>
        <w:rPr>
          <w:spacing w:val="-3"/>
        </w:rPr>
        <w:t xml:space="preserve"> </w:t>
      </w:r>
      <w:r>
        <w:t>información</w:t>
      </w:r>
      <w:r>
        <w:rPr>
          <w:spacing w:val="-3"/>
        </w:rPr>
        <w:t xml:space="preserve"> </w:t>
      </w:r>
      <w:r>
        <w:t>jurídica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Unión</w:t>
      </w:r>
      <w:r>
        <w:rPr>
          <w:spacing w:val="-3"/>
        </w:rPr>
        <w:t xml:space="preserve"> </w:t>
      </w:r>
      <w:r>
        <w:t>Europea,</w:t>
      </w:r>
      <w:r>
        <w:rPr>
          <w:spacing w:val="-3"/>
        </w:rPr>
        <w:t xml:space="preserve"> </w:t>
      </w:r>
      <w:r>
        <w:t>incluido</w:t>
      </w:r>
      <w:r>
        <w:rPr>
          <w:spacing w:val="-3"/>
        </w:rPr>
        <w:t xml:space="preserve"> </w:t>
      </w:r>
      <w:r>
        <w:t>todo</w:t>
      </w:r>
      <w:r>
        <w:rPr>
          <w:spacing w:val="-3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Derecho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Unión</w:t>
      </w:r>
      <w:r>
        <w:rPr>
          <w:spacing w:val="-3"/>
        </w:rPr>
        <w:t xml:space="preserve"> </w:t>
      </w:r>
      <w:r>
        <w:t>desde 1951 en todas las versiones lingüísticas oficiales, puede consultar EUR-Lex (</w:t>
      </w:r>
      <w:hyperlink r:id="rId13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40A7115C" w14:textId="77777777" w:rsidR="00E7214E" w:rsidRDefault="00000000" w:rsidP="00A367E8">
      <w:pPr>
        <w:pStyle w:val="Heading2"/>
      </w:pPr>
      <w:r>
        <w:t>Datos</w:t>
      </w:r>
      <w:r>
        <w:rPr>
          <w:spacing w:val="-5"/>
        </w:rPr>
        <w:t xml:space="preserve"> </w:t>
      </w:r>
      <w:r>
        <w:t>abiertos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Unión</w:t>
      </w:r>
      <w:r>
        <w:rPr>
          <w:spacing w:val="-4"/>
        </w:rPr>
        <w:t xml:space="preserve"> </w:t>
      </w:r>
      <w:r>
        <w:rPr>
          <w:spacing w:val="-2"/>
        </w:rPr>
        <w:t>Europea</w:t>
      </w:r>
    </w:p>
    <w:p w14:paraId="6451DD4C" w14:textId="484D5CCF" w:rsidR="00E7214E" w:rsidRDefault="00000000" w:rsidP="00A367E8">
      <w:pPr>
        <w:spacing w:before="166" w:line="290" w:lineRule="auto"/>
        <w:ind w:left="85"/>
      </w:pPr>
      <w:r>
        <w:t xml:space="preserve">El portal </w:t>
      </w:r>
      <w:hyperlink r:id="rId14">
        <w:r>
          <w:rPr>
            <w:color w:val="0000FF"/>
            <w:u w:val="single" w:color="0000FF"/>
          </w:rPr>
          <w:t>data.europa.eu</w:t>
        </w:r>
      </w:hyperlink>
      <w:r w:rsidRPr="00A367E8">
        <w:rPr>
          <w:color w:val="0000FF"/>
          <w:u w:val="single"/>
        </w:rPr>
        <w:t xml:space="preserve"> </w:t>
      </w:r>
      <w:r>
        <w:t>permite acceder</w:t>
      </w:r>
      <w:r w:rsidR="00A367E8">
        <w:t xml:space="preserve"> a </w:t>
      </w:r>
      <w:r>
        <w:t>conjuntos de datos abiertos de las instituciones, órganos</w:t>
      </w:r>
      <w:r w:rsidR="00A367E8">
        <w:t xml:space="preserve"> y </w:t>
      </w:r>
      <w:r>
        <w:t>organismos de la Unión Europea, que pueden descargarse</w:t>
      </w:r>
      <w:r w:rsidR="00A367E8">
        <w:t xml:space="preserve"> y </w:t>
      </w:r>
      <w:r>
        <w:t>reutilizarse gratuitamente tanto para fines comerciales</w:t>
      </w:r>
      <w:r>
        <w:rPr>
          <w:spacing w:val="-3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comerciales.</w:t>
      </w:r>
      <w:r>
        <w:rPr>
          <w:spacing w:val="-3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portal</w:t>
      </w:r>
      <w:r>
        <w:rPr>
          <w:spacing w:val="-3"/>
        </w:rPr>
        <w:t xml:space="preserve"> </w:t>
      </w:r>
      <w:r>
        <w:t>también</w:t>
      </w:r>
      <w:r>
        <w:rPr>
          <w:spacing w:val="-3"/>
        </w:rPr>
        <w:t xml:space="preserve"> </w:t>
      </w:r>
      <w:r>
        <w:t>permite</w:t>
      </w:r>
      <w:r>
        <w:rPr>
          <w:spacing w:val="-3"/>
        </w:rPr>
        <w:t xml:space="preserve"> </w:t>
      </w:r>
      <w:r>
        <w:t>acceder</w:t>
      </w:r>
      <w:r w:rsidR="00A367E8">
        <w:rPr>
          <w:spacing w:val="-3"/>
        </w:rPr>
        <w:t xml:space="preserve"> a </w:t>
      </w:r>
      <w:r>
        <w:t>un</w:t>
      </w:r>
      <w:r>
        <w:rPr>
          <w:spacing w:val="-3"/>
        </w:rPr>
        <w:t xml:space="preserve"> </w:t>
      </w:r>
      <w:r>
        <w:t>gran</w:t>
      </w:r>
      <w:r>
        <w:rPr>
          <w:spacing w:val="-3"/>
        </w:rPr>
        <w:t xml:space="preserve"> </w:t>
      </w:r>
      <w:r>
        <w:t>número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conjuntos</w:t>
      </w:r>
      <w:r>
        <w:rPr>
          <w:spacing w:val="-3"/>
        </w:rPr>
        <w:t xml:space="preserve"> </w:t>
      </w:r>
      <w:r>
        <w:t>de datos procedentes de los países europeos.</w:t>
      </w:r>
    </w:p>
    <w:sectPr w:rsidR="00E7214E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837962"/>
    <w:multiLevelType w:val="hybridMultilevel"/>
    <w:tmpl w:val="D5E07866"/>
    <w:lvl w:ilvl="0" w:tplc="5EF2F1CC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A9C20344">
      <w:numFmt w:val="bullet"/>
      <w:lvlText w:val="•"/>
      <w:lvlJc w:val="left"/>
      <w:pPr>
        <w:ind w:left="1481" w:hanging="380"/>
      </w:pPr>
      <w:rPr>
        <w:rFonts w:hint="default"/>
        <w:lang w:val="es-ES" w:eastAsia="en-US" w:bidi="ar-SA"/>
      </w:rPr>
    </w:lvl>
    <w:lvl w:ilvl="2" w:tplc="8E3C2BD4">
      <w:numFmt w:val="bullet"/>
      <w:lvlText w:val="•"/>
      <w:lvlJc w:val="left"/>
      <w:pPr>
        <w:ind w:left="2482" w:hanging="380"/>
      </w:pPr>
      <w:rPr>
        <w:rFonts w:hint="default"/>
        <w:lang w:val="es-ES" w:eastAsia="en-US" w:bidi="ar-SA"/>
      </w:rPr>
    </w:lvl>
    <w:lvl w:ilvl="3" w:tplc="E81C00F8">
      <w:numFmt w:val="bullet"/>
      <w:lvlText w:val="•"/>
      <w:lvlJc w:val="left"/>
      <w:pPr>
        <w:ind w:left="3483" w:hanging="380"/>
      </w:pPr>
      <w:rPr>
        <w:rFonts w:hint="default"/>
        <w:lang w:val="es-ES" w:eastAsia="en-US" w:bidi="ar-SA"/>
      </w:rPr>
    </w:lvl>
    <w:lvl w:ilvl="4" w:tplc="6E7C1668">
      <w:numFmt w:val="bullet"/>
      <w:lvlText w:val="•"/>
      <w:lvlJc w:val="left"/>
      <w:pPr>
        <w:ind w:left="4485" w:hanging="380"/>
      </w:pPr>
      <w:rPr>
        <w:rFonts w:hint="default"/>
        <w:lang w:val="es-ES" w:eastAsia="en-US" w:bidi="ar-SA"/>
      </w:rPr>
    </w:lvl>
    <w:lvl w:ilvl="5" w:tplc="E4B0D4E0">
      <w:numFmt w:val="bullet"/>
      <w:lvlText w:val="•"/>
      <w:lvlJc w:val="left"/>
      <w:pPr>
        <w:ind w:left="5486" w:hanging="380"/>
      </w:pPr>
      <w:rPr>
        <w:rFonts w:hint="default"/>
        <w:lang w:val="es-ES" w:eastAsia="en-US" w:bidi="ar-SA"/>
      </w:rPr>
    </w:lvl>
    <w:lvl w:ilvl="6" w:tplc="3A4CC92E">
      <w:numFmt w:val="bullet"/>
      <w:lvlText w:val="•"/>
      <w:lvlJc w:val="left"/>
      <w:pPr>
        <w:ind w:left="6487" w:hanging="380"/>
      </w:pPr>
      <w:rPr>
        <w:rFonts w:hint="default"/>
        <w:lang w:val="es-ES" w:eastAsia="en-US" w:bidi="ar-SA"/>
      </w:rPr>
    </w:lvl>
    <w:lvl w:ilvl="7" w:tplc="8F88D8C6">
      <w:numFmt w:val="bullet"/>
      <w:lvlText w:val="•"/>
      <w:lvlJc w:val="left"/>
      <w:pPr>
        <w:ind w:left="7488" w:hanging="380"/>
      </w:pPr>
      <w:rPr>
        <w:rFonts w:hint="default"/>
        <w:lang w:val="es-ES" w:eastAsia="en-US" w:bidi="ar-SA"/>
      </w:rPr>
    </w:lvl>
    <w:lvl w:ilvl="8" w:tplc="D63E8566">
      <w:numFmt w:val="bullet"/>
      <w:lvlText w:val="•"/>
      <w:lvlJc w:val="left"/>
      <w:pPr>
        <w:ind w:left="8490" w:hanging="380"/>
      </w:pPr>
      <w:rPr>
        <w:rFonts w:hint="default"/>
        <w:lang w:val="es-ES" w:eastAsia="en-US" w:bidi="ar-SA"/>
      </w:rPr>
    </w:lvl>
  </w:abstractNum>
  <w:abstractNum w:abstractNumId="1" w15:restartNumberingAfterBreak="0">
    <w:nsid w:val="4B357D53"/>
    <w:multiLevelType w:val="hybridMultilevel"/>
    <w:tmpl w:val="4F587CF6"/>
    <w:lvl w:ilvl="0" w:tplc="77D239E0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D4682A7C">
      <w:numFmt w:val="bullet"/>
      <w:lvlText w:val="•"/>
      <w:lvlJc w:val="left"/>
      <w:pPr>
        <w:ind w:left="1481" w:hanging="400"/>
      </w:pPr>
      <w:rPr>
        <w:rFonts w:hint="default"/>
        <w:lang w:val="es-ES" w:eastAsia="en-US" w:bidi="ar-SA"/>
      </w:rPr>
    </w:lvl>
    <w:lvl w:ilvl="2" w:tplc="501257BE">
      <w:numFmt w:val="bullet"/>
      <w:lvlText w:val="•"/>
      <w:lvlJc w:val="left"/>
      <w:pPr>
        <w:ind w:left="2482" w:hanging="400"/>
      </w:pPr>
      <w:rPr>
        <w:rFonts w:hint="default"/>
        <w:lang w:val="es-ES" w:eastAsia="en-US" w:bidi="ar-SA"/>
      </w:rPr>
    </w:lvl>
    <w:lvl w:ilvl="3" w:tplc="818EAD26">
      <w:numFmt w:val="bullet"/>
      <w:lvlText w:val="•"/>
      <w:lvlJc w:val="left"/>
      <w:pPr>
        <w:ind w:left="3483" w:hanging="400"/>
      </w:pPr>
      <w:rPr>
        <w:rFonts w:hint="default"/>
        <w:lang w:val="es-ES" w:eastAsia="en-US" w:bidi="ar-SA"/>
      </w:rPr>
    </w:lvl>
    <w:lvl w:ilvl="4" w:tplc="F64C6D2C">
      <w:numFmt w:val="bullet"/>
      <w:lvlText w:val="•"/>
      <w:lvlJc w:val="left"/>
      <w:pPr>
        <w:ind w:left="4485" w:hanging="400"/>
      </w:pPr>
      <w:rPr>
        <w:rFonts w:hint="default"/>
        <w:lang w:val="es-ES" w:eastAsia="en-US" w:bidi="ar-SA"/>
      </w:rPr>
    </w:lvl>
    <w:lvl w:ilvl="5" w:tplc="BECE6B82">
      <w:numFmt w:val="bullet"/>
      <w:lvlText w:val="•"/>
      <w:lvlJc w:val="left"/>
      <w:pPr>
        <w:ind w:left="5486" w:hanging="400"/>
      </w:pPr>
      <w:rPr>
        <w:rFonts w:hint="default"/>
        <w:lang w:val="es-ES" w:eastAsia="en-US" w:bidi="ar-SA"/>
      </w:rPr>
    </w:lvl>
    <w:lvl w:ilvl="6" w:tplc="BC6E6240">
      <w:numFmt w:val="bullet"/>
      <w:lvlText w:val="•"/>
      <w:lvlJc w:val="left"/>
      <w:pPr>
        <w:ind w:left="6487" w:hanging="400"/>
      </w:pPr>
      <w:rPr>
        <w:rFonts w:hint="default"/>
        <w:lang w:val="es-ES" w:eastAsia="en-US" w:bidi="ar-SA"/>
      </w:rPr>
    </w:lvl>
    <w:lvl w:ilvl="7" w:tplc="BCEC37FA">
      <w:numFmt w:val="bullet"/>
      <w:lvlText w:val="•"/>
      <w:lvlJc w:val="left"/>
      <w:pPr>
        <w:ind w:left="7488" w:hanging="400"/>
      </w:pPr>
      <w:rPr>
        <w:rFonts w:hint="default"/>
        <w:lang w:val="es-ES" w:eastAsia="en-US" w:bidi="ar-SA"/>
      </w:rPr>
    </w:lvl>
    <w:lvl w:ilvl="8" w:tplc="D25EFE1A">
      <w:numFmt w:val="bullet"/>
      <w:lvlText w:val="•"/>
      <w:lvlJc w:val="left"/>
      <w:pPr>
        <w:ind w:left="8490" w:hanging="400"/>
      </w:pPr>
      <w:rPr>
        <w:rFonts w:hint="default"/>
        <w:lang w:val="es-ES" w:eastAsia="en-US" w:bidi="ar-SA"/>
      </w:rPr>
    </w:lvl>
  </w:abstractNum>
  <w:abstractNum w:abstractNumId="2" w15:restartNumberingAfterBreak="0">
    <w:nsid w:val="757852FB"/>
    <w:multiLevelType w:val="hybridMultilevel"/>
    <w:tmpl w:val="68E0DB14"/>
    <w:lvl w:ilvl="0" w:tplc="3154B2EE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es-ES" w:eastAsia="en-US" w:bidi="ar-SA"/>
      </w:rPr>
    </w:lvl>
    <w:lvl w:ilvl="1" w:tplc="F120F4D0">
      <w:numFmt w:val="bullet"/>
      <w:lvlText w:val="•"/>
      <w:lvlJc w:val="left"/>
      <w:pPr>
        <w:ind w:left="1391" w:hanging="300"/>
      </w:pPr>
      <w:rPr>
        <w:rFonts w:hint="default"/>
        <w:lang w:val="es-ES" w:eastAsia="en-US" w:bidi="ar-SA"/>
      </w:rPr>
    </w:lvl>
    <w:lvl w:ilvl="2" w:tplc="6B4CB1F0">
      <w:numFmt w:val="bullet"/>
      <w:lvlText w:val="•"/>
      <w:lvlJc w:val="left"/>
      <w:pPr>
        <w:ind w:left="2402" w:hanging="300"/>
      </w:pPr>
      <w:rPr>
        <w:rFonts w:hint="default"/>
        <w:lang w:val="es-ES" w:eastAsia="en-US" w:bidi="ar-SA"/>
      </w:rPr>
    </w:lvl>
    <w:lvl w:ilvl="3" w:tplc="E20ED1BC">
      <w:numFmt w:val="bullet"/>
      <w:lvlText w:val="•"/>
      <w:lvlJc w:val="left"/>
      <w:pPr>
        <w:ind w:left="3413" w:hanging="300"/>
      </w:pPr>
      <w:rPr>
        <w:rFonts w:hint="default"/>
        <w:lang w:val="es-ES" w:eastAsia="en-US" w:bidi="ar-SA"/>
      </w:rPr>
    </w:lvl>
    <w:lvl w:ilvl="4" w:tplc="ACB2AB18">
      <w:numFmt w:val="bullet"/>
      <w:lvlText w:val="•"/>
      <w:lvlJc w:val="left"/>
      <w:pPr>
        <w:ind w:left="4425" w:hanging="300"/>
      </w:pPr>
      <w:rPr>
        <w:rFonts w:hint="default"/>
        <w:lang w:val="es-ES" w:eastAsia="en-US" w:bidi="ar-SA"/>
      </w:rPr>
    </w:lvl>
    <w:lvl w:ilvl="5" w:tplc="524A7724">
      <w:numFmt w:val="bullet"/>
      <w:lvlText w:val="•"/>
      <w:lvlJc w:val="left"/>
      <w:pPr>
        <w:ind w:left="5436" w:hanging="300"/>
      </w:pPr>
      <w:rPr>
        <w:rFonts w:hint="default"/>
        <w:lang w:val="es-ES" w:eastAsia="en-US" w:bidi="ar-SA"/>
      </w:rPr>
    </w:lvl>
    <w:lvl w:ilvl="6" w:tplc="2E666B14">
      <w:numFmt w:val="bullet"/>
      <w:lvlText w:val="•"/>
      <w:lvlJc w:val="left"/>
      <w:pPr>
        <w:ind w:left="6447" w:hanging="300"/>
      </w:pPr>
      <w:rPr>
        <w:rFonts w:hint="default"/>
        <w:lang w:val="es-ES" w:eastAsia="en-US" w:bidi="ar-SA"/>
      </w:rPr>
    </w:lvl>
    <w:lvl w:ilvl="7" w:tplc="713EE062">
      <w:numFmt w:val="bullet"/>
      <w:lvlText w:val="•"/>
      <w:lvlJc w:val="left"/>
      <w:pPr>
        <w:ind w:left="7458" w:hanging="300"/>
      </w:pPr>
      <w:rPr>
        <w:rFonts w:hint="default"/>
        <w:lang w:val="es-ES" w:eastAsia="en-US" w:bidi="ar-SA"/>
      </w:rPr>
    </w:lvl>
    <w:lvl w:ilvl="8" w:tplc="C1E2A26C">
      <w:numFmt w:val="bullet"/>
      <w:lvlText w:val="•"/>
      <w:lvlJc w:val="left"/>
      <w:pPr>
        <w:ind w:left="8470" w:hanging="300"/>
      </w:pPr>
      <w:rPr>
        <w:rFonts w:hint="default"/>
        <w:lang w:val="es-ES" w:eastAsia="en-US" w:bidi="ar-SA"/>
      </w:rPr>
    </w:lvl>
  </w:abstractNum>
  <w:num w:numId="1" w16cid:durableId="667295126">
    <w:abstractNumId w:val="1"/>
  </w:num>
  <w:num w:numId="2" w16cid:durableId="617028629">
    <w:abstractNumId w:val="2"/>
  </w:num>
  <w:num w:numId="3" w16cid:durableId="1425882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7214E"/>
    <w:rsid w:val="00A367E8"/>
    <w:rsid w:val="00B00CE0"/>
    <w:rsid w:val="00E72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27886"/>
  <w15:docId w15:val="{3B82FA74-8DA5-49F7-9EA7-CCA50FE3B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an-union.europa.eu/contact-eu/meet-us_es" TargetMode="External"/><Relationship Id="rId13" Type="http://schemas.openxmlformats.org/officeDocument/2006/relationships/hyperlink" Target="https://eur-lex.europa.e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P-COPYRIGHT@publications.europa.eu" TargetMode="External"/><Relationship Id="rId12" Type="http://schemas.openxmlformats.org/officeDocument/2006/relationships/hyperlink" Target="https://european-union.europa.eu/contact-eu/meet-us_e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op.europa.eu/es/publications" TargetMode="External"/><Relationship Id="rId5" Type="http://schemas.openxmlformats.org/officeDocument/2006/relationships/hyperlink" Target="https://style-guide.europa.eu/en/content/-/isg/multi-aux?identifier=disclaimer-formula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european-union.europa.eu/index_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ean-union.europa.eu/contact-eu/write-us_es" TargetMode="External"/><Relationship Id="rId14" Type="http://schemas.openxmlformats.org/officeDocument/2006/relationships/hyperlink" Target="https://data.europa.eu/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714</Words>
  <Characters>4587</Characters>
  <Application>Microsoft Office Word</Application>
  <DocSecurity>0</DocSecurity>
  <Lines>127</Lines>
  <Paragraphs>80</Paragraphs>
  <ScaleCrop>false</ScaleCrop>
  <Company>European Commission </Company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– Entities with their own legal personality – ES</dc:title>
  <cp:lastModifiedBy>THYLANDER Kate (OP)</cp:lastModifiedBy>
  <cp:revision>2</cp:revision>
  <dcterms:created xsi:type="dcterms:W3CDTF">2025-08-08T11:19:00Z</dcterms:created>
  <dcterms:modified xsi:type="dcterms:W3CDTF">2025-08-08T13:01:00Z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2025-08-08T13:01:39Z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6898d654-8738-473c-ac18-f475c2b0aed2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